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C68" w:rsidRPr="00FE73FD" w:rsidRDefault="00061BDA" w:rsidP="00FE73FD">
      <w:pPr>
        <w:widowControl w:val="0"/>
        <w:jc w:val="right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Приложение </w:t>
      </w:r>
      <w:r w:rsidR="00FE73FD" w:rsidRPr="00FE73FD">
        <w:rPr>
          <w:rFonts w:eastAsia="MS Mincho"/>
          <w:lang w:val="ru-RU"/>
        </w:rPr>
        <w:t>№1</w:t>
      </w:r>
      <w:r w:rsidR="003A19BA">
        <w:rPr>
          <w:rFonts w:eastAsia="MS Mincho"/>
          <w:lang w:val="ru-RU"/>
        </w:rPr>
        <w:t>3</w:t>
      </w:r>
      <w:bookmarkStart w:id="0" w:name="_GoBack"/>
      <w:bookmarkEnd w:id="0"/>
    </w:p>
    <w:p w:rsidR="00FE73FD" w:rsidRPr="00FE73FD" w:rsidRDefault="00FE73FD" w:rsidP="00FE73FD">
      <w:pPr>
        <w:widowControl w:val="0"/>
        <w:jc w:val="right"/>
        <w:rPr>
          <w:rFonts w:eastAsia="MS Mincho"/>
          <w:lang w:val="ru-RU"/>
        </w:rPr>
      </w:pPr>
      <w:r>
        <w:rPr>
          <w:rFonts w:eastAsia="MS Mincho"/>
          <w:lang w:val="ru-RU"/>
        </w:rPr>
        <w:t>к</w:t>
      </w:r>
      <w:r w:rsidRPr="00FE73FD">
        <w:rPr>
          <w:rFonts w:eastAsia="MS Mincho"/>
          <w:lang w:val="ru-RU"/>
        </w:rPr>
        <w:t xml:space="preserve"> договору №</w:t>
      </w:r>
    </w:p>
    <w:p w:rsidR="00FE73FD" w:rsidRPr="00FE73FD" w:rsidRDefault="00FE73FD" w:rsidP="00FE73FD">
      <w:pPr>
        <w:widowControl w:val="0"/>
        <w:jc w:val="right"/>
        <w:rPr>
          <w:rFonts w:eastAsia="MS Mincho"/>
          <w:lang w:val="ru-RU"/>
        </w:rPr>
      </w:pPr>
      <w:r>
        <w:rPr>
          <w:rFonts w:eastAsia="MS Mincho"/>
          <w:lang w:val="ru-RU"/>
        </w:rPr>
        <w:t>о</w:t>
      </w:r>
      <w:r w:rsidRPr="00FE73FD">
        <w:rPr>
          <w:rFonts w:eastAsia="MS Mincho"/>
          <w:lang w:val="ru-RU"/>
        </w:rPr>
        <w:t xml:space="preserve">т </w:t>
      </w:r>
      <w:proofErr w:type="gramStart"/>
      <w:r w:rsidRPr="00FE73FD">
        <w:rPr>
          <w:rFonts w:eastAsia="MS Mincho"/>
          <w:lang w:val="ru-RU"/>
        </w:rPr>
        <w:t xml:space="preserve">«»   </w:t>
      </w:r>
      <w:proofErr w:type="gramEnd"/>
      <w:r w:rsidRPr="00FE73FD">
        <w:rPr>
          <w:rFonts w:eastAsia="MS Mincho"/>
          <w:lang w:val="ru-RU"/>
        </w:rPr>
        <w:t xml:space="preserve">        2024 г</w:t>
      </w:r>
    </w:p>
    <w:p w:rsidR="00576C68" w:rsidRPr="00FE73FD" w:rsidRDefault="00576C68" w:rsidP="00576C68">
      <w:pPr>
        <w:widowControl w:val="0"/>
        <w:spacing w:after="120"/>
        <w:jc w:val="right"/>
        <w:rPr>
          <w:rFonts w:eastAsia="MS Mincho"/>
          <w:lang w:val="ru-RU"/>
        </w:rPr>
      </w:pPr>
    </w:p>
    <w:p w:rsidR="00576C68" w:rsidRPr="00FE73FD" w:rsidRDefault="00576C68" w:rsidP="00D519D5">
      <w:pPr>
        <w:widowControl w:val="0"/>
        <w:spacing w:after="120"/>
        <w:jc w:val="both"/>
        <w:rPr>
          <w:rFonts w:eastAsia="MS Mincho"/>
          <w:lang w:val="ru-RU"/>
        </w:rPr>
      </w:pPr>
    </w:p>
    <w:p w:rsidR="005C0DBD" w:rsidRPr="00FE73FD" w:rsidRDefault="00725C14" w:rsidP="005C0DBD">
      <w:pPr>
        <w:spacing w:line="360" w:lineRule="auto"/>
        <w:jc w:val="center"/>
        <w:rPr>
          <w:rFonts w:eastAsia="MS Mincho"/>
          <w:b/>
          <w:lang w:val="ru-RU"/>
        </w:rPr>
      </w:pPr>
      <w:r w:rsidRPr="00FE73FD">
        <w:rPr>
          <w:rFonts w:eastAsia="MS Mincho"/>
          <w:b/>
          <w:lang w:val="ru-RU"/>
        </w:rPr>
        <w:t xml:space="preserve">ТРЕБОВАНИЯ К </w:t>
      </w:r>
      <w:r w:rsidR="005102FF" w:rsidRPr="00FE73FD">
        <w:rPr>
          <w:rFonts w:eastAsia="MS Mincho"/>
          <w:b/>
          <w:lang w:val="ru-RU"/>
        </w:rPr>
        <w:t>ТЕХНИЧЕСКОМУ ОСНАЩЕНИЮ</w:t>
      </w:r>
      <w:r w:rsidR="00ED6956" w:rsidRPr="00FE73FD">
        <w:rPr>
          <w:rFonts w:eastAsia="MS Mincho"/>
          <w:b/>
          <w:lang w:val="ru-RU"/>
        </w:rPr>
        <w:t xml:space="preserve"> И </w:t>
      </w:r>
      <w:r w:rsidR="005102FF" w:rsidRPr="00FE73FD">
        <w:rPr>
          <w:rFonts w:eastAsia="MS Mincho"/>
          <w:b/>
          <w:lang w:val="ru-RU"/>
        </w:rPr>
        <w:t>ЗАПОЛ</w:t>
      </w:r>
      <w:r w:rsidR="00214F6A" w:rsidRPr="00FE73FD">
        <w:rPr>
          <w:rFonts w:eastAsia="MS Mincho"/>
          <w:b/>
          <w:lang w:val="ru-RU"/>
        </w:rPr>
        <w:t>Н</w:t>
      </w:r>
      <w:r w:rsidR="005102FF" w:rsidRPr="00FE73FD">
        <w:rPr>
          <w:rFonts w:eastAsia="MS Mincho"/>
          <w:b/>
          <w:lang w:val="ru-RU"/>
        </w:rPr>
        <w:t xml:space="preserve">ЕНИЮ </w:t>
      </w:r>
      <w:r w:rsidRPr="00FE73FD">
        <w:rPr>
          <w:rFonts w:eastAsia="MS Mincho"/>
          <w:b/>
          <w:lang w:val="ru-RU"/>
        </w:rPr>
        <w:t>СУТОЧНОЙ ОТЧЕТНОСТИ В МОДУЛЬ «ЖУРНАЛ СУПЕРВАЙЗЕРА» ЛПО «УДАЛЕННЫЙ МОНИТОРИНГ БУРЕНИЯ» ИНФОРМАЦИОННОЙ СИСТЕМЫ «КОНТРОЛЬ И УПРАВЛЕНИЕ СТРОИТЕЛЬСТВОМ СКВАЖИН»</w:t>
      </w:r>
      <w:r w:rsidR="005102FF" w:rsidRPr="00FE73FD">
        <w:rPr>
          <w:rFonts w:eastAsia="MS Mincho"/>
          <w:b/>
          <w:lang w:val="ru-RU"/>
        </w:rPr>
        <w:t xml:space="preserve"> НА УРОВНЕ ТЕХНОЛОГИЧЕСКОГО ОБЪЕКТА </w:t>
      </w:r>
    </w:p>
    <w:p w:rsidR="005102FF" w:rsidRPr="00FE73FD" w:rsidRDefault="005102FF" w:rsidP="005C0DBD">
      <w:pPr>
        <w:spacing w:line="360" w:lineRule="auto"/>
        <w:jc w:val="center"/>
        <w:rPr>
          <w:rFonts w:eastAsia="MS Mincho"/>
          <w:b/>
          <w:caps/>
          <w:lang w:val="ru-RU"/>
        </w:rPr>
      </w:pPr>
    </w:p>
    <w:p w:rsidR="00821DE1" w:rsidRPr="00FE73FD" w:rsidRDefault="00750488" w:rsidP="009F6E91">
      <w:p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ИСПОЛНИТЕЛЬ</w:t>
      </w:r>
      <w:r w:rsidR="00821DE1" w:rsidRPr="00FE73FD">
        <w:rPr>
          <w:rFonts w:eastAsia="MS Mincho"/>
          <w:lang w:val="ru-RU"/>
        </w:rPr>
        <w:t xml:space="preserve"> обязан осуществ</w:t>
      </w:r>
      <w:r w:rsidR="000C6B7D" w:rsidRPr="00FE73FD">
        <w:rPr>
          <w:rFonts w:eastAsia="MS Mincho"/>
          <w:lang w:val="ru-RU"/>
        </w:rPr>
        <w:t>лять ввод информации суточной отчетности</w:t>
      </w:r>
      <w:r w:rsidR="00821DE1" w:rsidRPr="00FE73FD">
        <w:rPr>
          <w:rFonts w:eastAsia="MS Mincho"/>
          <w:lang w:val="ru-RU"/>
        </w:rPr>
        <w:t xml:space="preserve"> в</w:t>
      </w:r>
      <w:r w:rsidR="00E33AC6" w:rsidRPr="00FE73FD">
        <w:rPr>
          <w:rFonts w:eastAsia="MS Mincho"/>
          <w:lang w:val="ru-RU"/>
        </w:rPr>
        <w:t xml:space="preserve"> </w:t>
      </w:r>
      <w:r w:rsidR="00821DE1" w:rsidRPr="00FE73FD">
        <w:rPr>
          <w:rFonts w:eastAsia="MS Mincho"/>
          <w:lang w:val="ru-RU"/>
        </w:rPr>
        <w:t>программный продукт</w:t>
      </w:r>
      <w:r w:rsidR="00E33AC6"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lang w:val="ru-RU"/>
        </w:rPr>
        <w:t>ЗАКАЗЧИКА</w:t>
      </w:r>
      <w:r w:rsidR="00E33AC6" w:rsidRPr="00FE73FD">
        <w:rPr>
          <w:rFonts w:eastAsia="MS Mincho"/>
          <w:lang w:val="ru-RU"/>
        </w:rPr>
        <w:t xml:space="preserve"> </w:t>
      </w:r>
      <w:r w:rsidR="00821DE1" w:rsidRPr="00FE73FD">
        <w:rPr>
          <w:rFonts w:eastAsia="MS Mincho"/>
          <w:lang w:val="ru-RU"/>
        </w:rPr>
        <w:t xml:space="preserve">модуль «Журнал супервайзера» </w:t>
      </w:r>
      <w:r w:rsidR="00E12C5F" w:rsidRPr="00FE73FD">
        <w:rPr>
          <w:rFonts w:eastAsia="MS Mincho"/>
          <w:lang w:val="ru-RU"/>
        </w:rPr>
        <w:t>и</w:t>
      </w:r>
      <w:r w:rsidR="00821DE1" w:rsidRPr="00FE73FD">
        <w:rPr>
          <w:rFonts w:eastAsia="MS Mincho"/>
          <w:lang w:val="ru-RU"/>
        </w:rPr>
        <w:t>нформационной системы «Контроль и управление строительством скважин</w:t>
      </w:r>
      <w:r w:rsidR="00725C14" w:rsidRPr="00FE73FD">
        <w:rPr>
          <w:rFonts w:eastAsia="MS Mincho"/>
          <w:lang w:val="ru-RU"/>
        </w:rPr>
        <w:t>»</w:t>
      </w:r>
      <w:r w:rsidR="00E33AC6" w:rsidRPr="00FE73FD">
        <w:rPr>
          <w:rFonts w:eastAsia="MS Mincho"/>
          <w:lang w:val="ru-RU"/>
        </w:rPr>
        <w:t xml:space="preserve"> (далее МД ЖС ИС КиУСС)</w:t>
      </w:r>
      <w:r w:rsidR="008F11BC" w:rsidRPr="00FE73FD">
        <w:rPr>
          <w:rFonts w:eastAsia="MS Mincho"/>
          <w:lang w:val="ru-RU"/>
        </w:rPr>
        <w:t xml:space="preserve"> установленно</w:t>
      </w:r>
      <w:r w:rsidR="000C6B7D" w:rsidRPr="00FE73FD">
        <w:rPr>
          <w:rFonts w:eastAsia="MS Mincho"/>
          <w:lang w:val="ru-RU"/>
        </w:rPr>
        <w:t>го</w:t>
      </w:r>
      <w:r w:rsidR="008F11BC" w:rsidRPr="00FE73FD">
        <w:rPr>
          <w:rFonts w:eastAsia="MS Mincho"/>
          <w:lang w:val="ru-RU"/>
        </w:rPr>
        <w:t xml:space="preserve"> на сервере </w:t>
      </w:r>
      <w:r w:rsidR="003B1CDD" w:rsidRPr="00FE73FD">
        <w:rPr>
          <w:rFonts w:eastAsia="MS Mincho"/>
          <w:lang w:val="ru-RU"/>
        </w:rPr>
        <w:t>ЗАКАЗЧИКА</w:t>
      </w:r>
      <w:r w:rsidR="00821DE1" w:rsidRPr="00FE73FD">
        <w:rPr>
          <w:rFonts w:eastAsia="MS Mincho"/>
          <w:lang w:val="ru-RU"/>
        </w:rPr>
        <w:t xml:space="preserve">. </w:t>
      </w:r>
    </w:p>
    <w:p w:rsidR="0031636F" w:rsidRPr="00FE73FD" w:rsidRDefault="0031636F" w:rsidP="0031636F">
      <w:pPr>
        <w:spacing w:line="360" w:lineRule="auto"/>
        <w:jc w:val="both"/>
        <w:rPr>
          <w:rFonts w:eastAsia="MS Mincho"/>
          <w:lang w:val="ru-RU"/>
        </w:rPr>
      </w:pPr>
    </w:p>
    <w:p w:rsidR="0031636F" w:rsidRPr="00FE73FD" w:rsidRDefault="0031636F" w:rsidP="0031636F">
      <w:p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Для этого </w:t>
      </w:r>
      <w:r w:rsidR="00750488" w:rsidRPr="00FE73FD">
        <w:rPr>
          <w:rFonts w:eastAsia="MS Mincho"/>
          <w:lang w:val="ru-RU"/>
        </w:rPr>
        <w:t>ЗАКАЗЧИК</w:t>
      </w:r>
      <w:r w:rsidRPr="00FE73FD">
        <w:rPr>
          <w:rFonts w:eastAsia="MS Mincho"/>
          <w:lang w:val="ru-RU"/>
        </w:rPr>
        <w:t xml:space="preserve"> </w:t>
      </w:r>
      <w:r w:rsidR="00750488" w:rsidRPr="00FE73FD">
        <w:rPr>
          <w:rFonts w:eastAsia="MS Mincho"/>
          <w:lang w:val="ru-RU"/>
        </w:rPr>
        <w:t>обязан</w:t>
      </w:r>
      <w:r w:rsidRPr="00FE73FD">
        <w:rPr>
          <w:rFonts w:eastAsia="MS Mincho"/>
          <w:lang w:val="ru-RU"/>
        </w:rPr>
        <w:t>:</w:t>
      </w:r>
    </w:p>
    <w:p w:rsidR="0031636F" w:rsidRPr="00FE73FD" w:rsidRDefault="0031636F" w:rsidP="0031636F">
      <w:pPr>
        <w:numPr>
          <w:ilvl w:val="0"/>
          <w:numId w:val="12"/>
        </w:num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Предоставить </w:t>
      </w:r>
      <w:r w:rsidR="00750488" w:rsidRPr="00FE73FD">
        <w:rPr>
          <w:rFonts w:eastAsia="MS Mincho"/>
          <w:lang w:val="ru-RU"/>
        </w:rPr>
        <w:t xml:space="preserve">ИСПОЛНИТЕЛЮ </w:t>
      </w:r>
      <w:r w:rsidRPr="00FE73FD">
        <w:rPr>
          <w:rFonts w:eastAsia="MS Mincho"/>
          <w:lang w:val="ru-RU"/>
        </w:rPr>
        <w:t>инструкцию по использованию МД ЖС ИС КиУСС</w:t>
      </w:r>
      <w:r w:rsidR="00812BE0" w:rsidRPr="00FE73FD">
        <w:rPr>
          <w:rFonts w:eastAsia="MS Mincho"/>
          <w:lang w:val="ru-RU"/>
        </w:rPr>
        <w:t>, ЛНД</w:t>
      </w:r>
      <w:r w:rsidRPr="00FE73FD">
        <w:rPr>
          <w:rFonts w:eastAsia="MS Mincho"/>
          <w:lang w:val="ru-RU"/>
        </w:rPr>
        <w:t xml:space="preserve"> и правилам по информ</w:t>
      </w:r>
      <w:r w:rsidR="00C74E19" w:rsidRPr="00FE73FD">
        <w:rPr>
          <w:rFonts w:eastAsia="MS Mincho"/>
          <w:lang w:val="ru-RU"/>
        </w:rPr>
        <w:t xml:space="preserve">ационной безопасности </w:t>
      </w:r>
      <w:r w:rsidR="00750488" w:rsidRPr="00FE73FD">
        <w:rPr>
          <w:rFonts w:eastAsia="MS Mincho"/>
          <w:lang w:val="ru-RU"/>
        </w:rPr>
        <w:t>ЗАКАЗЧИКА</w:t>
      </w:r>
      <w:r w:rsidR="00C74E19" w:rsidRPr="00FE73FD">
        <w:rPr>
          <w:rFonts w:eastAsia="MS Mincho"/>
          <w:lang w:val="ru-RU"/>
        </w:rPr>
        <w:t>,</w:t>
      </w:r>
      <w:r w:rsidRPr="00FE73FD">
        <w:rPr>
          <w:rFonts w:eastAsia="MS Mincho"/>
          <w:lang w:val="ru-RU"/>
        </w:rPr>
        <w:t xml:space="preserve"> документы предоставляются в электронном либо печатном виде.</w:t>
      </w:r>
    </w:p>
    <w:p w:rsidR="0031636F" w:rsidRPr="00FE73FD" w:rsidRDefault="0031636F" w:rsidP="0031636F">
      <w:pPr>
        <w:numPr>
          <w:ilvl w:val="0"/>
          <w:numId w:val="12"/>
        </w:num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Оказать </w:t>
      </w:r>
      <w:r w:rsidR="00750488" w:rsidRPr="00FE73FD">
        <w:rPr>
          <w:rFonts w:eastAsia="MS Mincho"/>
          <w:lang w:val="ru-RU"/>
        </w:rPr>
        <w:t xml:space="preserve">ИСПОЛНИТЕЛЮ </w:t>
      </w:r>
      <w:r w:rsidRPr="00FE73FD">
        <w:rPr>
          <w:rFonts w:eastAsia="MS Mincho"/>
          <w:lang w:val="ru-RU"/>
        </w:rPr>
        <w:t>содействие в подключение к МД ЖС ИС КиУСС.</w:t>
      </w:r>
    </w:p>
    <w:p w:rsidR="0031636F" w:rsidRPr="00FE73FD" w:rsidRDefault="00831883" w:rsidP="0031636F">
      <w:pPr>
        <w:numPr>
          <w:ilvl w:val="0"/>
          <w:numId w:val="12"/>
        </w:num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Выдать учетную запись</w:t>
      </w:r>
      <w:r w:rsidR="0031636F" w:rsidRPr="00FE73FD">
        <w:rPr>
          <w:rFonts w:eastAsia="MS Mincho"/>
          <w:lang w:val="ru-RU"/>
        </w:rPr>
        <w:t xml:space="preserve"> для</w:t>
      </w:r>
      <w:r w:rsidR="00ED6956" w:rsidRPr="00FE73FD">
        <w:rPr>
          <w:rFonts w:eastAsia="MS Mincho"/>
          <w:lang w:val="ru-RU"/>
        </w:rPr>
        <w:t xml:space="preserve"> входа в МД ЖС ИС КиУСС ответ</w:t>
      </w:r>
      <w:r w:rsidRPr="00FE73FD">
        <w:rPr>
          <w:rFonts w:eastAsia="MS Mincho"/>
          <w:lang w:val="ru-RU"/>
        </w:rPr>
        <w:t>стве</w:t>
      </w:r>
      <w:r w:rsidR="0031636F" w:rsidRPr="00FE73FD">
        <w:rPr>
          <w:rFonts w:eastAsia="MS Mincho"/>
          <w:lang w:val="ru-RU"/>
        </w:rPr>
        <w:t xml:space="preserve">нному сотруднику </w:t>
      </w:r>
      <w:r w:rsidR="00750488" w:rsidRPr="00FE73FD">
        <w:rPr>
          <w:rFonts w:eastAsia="MS Mincho"/>
          <w:lang w:val="ru-RU"/>
        </w:rPr>
        <w:t>ИСПОЛНИТЕЛЯ</w:t>
      </w:r>
      <w:r w:rsidR="0031636F" w:rsidRPr="00FE73FD">
        <w:rPr>
          <w:rFonts w:eastAsia="MS Mincho"/>
          <w:lang w:val="ru-RU"/>
        </w:rPr>
        <w:t>, с обязательной фиксацией в журна</w:t>
      </w:r>
      <w:r w:rsidR="00812BE0" w:rsidRPr="00FE73FD">
        <w:rPr>
          <w:rFonts w:eastAsia="MS Mincho"/>
          <w:lang w:val="ru-RU"/>
        </w:rPr>
        <w:t xml:space="preserve">ле </w:t>
      </w:r>
      <w:r w:rsidR="0031636F" w:rsidRPr="00FE73FD">
        <w:rPr>
          <w:rFonts w:eastAsia="MS Mincho"/>
          <w:lang w:val="ru-RU"/>
        </w:rPr>
        <w:t xml:space="preserve">ФИО пользователя от </w:t>
      </w:r>
      <w:r w:rsidR="00750488" w:rsidRPr="00FE73FD">
        <w:rPr>
          <w:rFonts w:eastAsia="MS Mincho"/>
          <w:lang w:val="ru-RU"/>
        </w:rPr>
        <w:t xml:space="preserve">ИСПОЛНИТЕЛЯ </w:t>
      </w:r>
      <w:r w:rsidR="0031636F" w:rsidRPr="00FE73FD">
        <w:rPr>
          <w:rFonts w:eastAsia="MS Mincho"/>
          <w:lang w:val="ru-RU"/>
        </w:rPr>
        <w:t>и его росписью о факте получения учетных данных</w:t>
      </w:r>
      <w:r w:rsidR="00812BE0" w:rsidRPr="00FE73FD">
        <w:rPr>
          <w:rFonts w:eastAsia="MS Mincho"/>
          <w:lang w:val="ru-RU"/>
        </w:rPr>
        <w:t>, ознакомления с ЛНД, инструкциями и</w:t>
      </w:r>
      <w:r w:rsidR="0031636F" w:rsidRPr="00FE73FD">
        <w:rPr>
          <w:rFonts w:eastAsia="MS Mincho"/>
          <w:lang w:val="ru-RU"/>
        </w:rPr>
        <w:t xml:space="preserve"> с правилами информационной безопасности </w:t>
      </w:r>
      <w:r w:rsidR="00750488" w:rsidRPr="00FE73FD">
        <w:rPr>
          <w:rFonts w:eastAsia="MS Mincho"/>
          <w:lang w:val="ru-RU"/>
        </w:rPr>
        <w:t>ЗАКАЗЧИКА</w:t>
      </w:r>
      <w:r w:rsidR="0031636F" w:rsidRPr="00FE73FD">
        <w:rPr>
          <w:rFonts w:eastAsia="MS Mincho"/>
          <w:lang w:val="ru-RU"/>
        </w:rPr>
        <w:t xml:space="preserve">. </w:t>
      </w:r>
    </w:p>
    <w:p w:rsidR="0031636F" w:rsidRPr="00FE73FD" w:rsidRDefault="0031636F" w:rsidP="009F6E91">
      <w:pPr>
        <w:spacing w:line="360" w:lineRule="auto"/>
        <w:jc w:val="both"/>
        <w:rPr>
          <w:rFonts w:eastAsia="MS Mincho"/>
          <w:lang w:val="ru-RU"/>
        </w:rPr>
      </w:pPr>
    </w:p>
    <w:p w:rsidR="00B96BA6" w:rsidRPr="00FE73FD" w:rsidRDefault="00B96BA6" w:rsidP="009F6E91">
      <w:p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Для этого </w:t>
      </w:r>
      <w:r w:rsidR="00750488" w:rsidRPr="00FE73FD">
        <w:rPr>
          <w:rFonts w:eastAsia="MS Mincho"/>
          <w:lang w:val="ru-RU"/>
        </w:rPr>
        <w:t xml:space="preserve">ИСПОЛНИТЕЛЬ </w:t>
      </w:r>
      <w:r w:rsidRPr="00FE73FD">
        <w:rPr>
          <w:rFonts w:eastAsia="MS Mincho"/>
          <w:lang w:val="ru-RU"/>
        </w:rPr>
        <w:t>обязан:</w:t>
      </w:r>
    </w:p>
    <w:p w:rsidR="00E33AC6" w:rsidRPr="00FE73FD" w:rsidRDefault="00B96BA6" w:rsidP="00E33AC6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Обеспечить инфраструктуру локальной вычислительной сети </w:t>
      </w:r>
      <w:r w:rsidR="00033C80" w:rsidRPr="00FE73FD">
        <w:rPr>
          <w:rFonts w:eastAsia="MS Mincho"/>
          <w:lang w:val="ru-RU"/>
        </w:rPr>
        <w:t xml:space="preserve">(далее - ЛВС) </w:t>
      </w:r>
      <w:r w:rsidRPr="00FE73FD">
        <w:rPr>
          <w:rFonts w:eastAsia="MS Mincho"/>
          <w:lang w:val="ru-RU"/>
        </w:rPr>
        <w:t xml:space="preserve">на буровой площадке </w:t>
      </w:r>
      <w:r w:rsidR="00E33AC6" w:rsidRPr="00FE73FD">
        <w:rPr>
          <w:rFonts w:eastAsia="MS Mincho"/>
          <w:lang w:val="ru-RU"/>
        </w:rPr>
        <w:t xml:space="preserve">от </w:t>
      </w:r>
      <w:r w:rsidR="00821DE1" w:rsidRPr="00FE73FD">
        <w:rPr>
          <w:rFonts w:eastAsia="MS Mincho"/>
          <w:lang w:val="ru-RU"/>
        </w:rPr>
        <w:t xml:space="preserve">персонального </w:t>
      </w:r>
      <w:r w:rsidR="00E33AC6" w:rsidRPr="00FE73FD">
        <w:rPr>
          <w:rFonts w:eastAsia="MS Mincho"/>
          <w:lang w:val="ru-RU"/>
        </w:rPr>
        <w:t>компьютера</w:t>
      </w:r>
      <w:r w:rsidR="008F11BC" w:rsidRPr="00FE73FD">
        <w:rPr>
          <w:rFonts w:eastAsia="MS Mincho"/>
          <w:lang w:val="ru-RU"/>
        </w:rPr>
        <w:t xml:space="preserve"> (далее ПК)</w:t>
      </w:r>
      <w:r w:rsidR="00E33AC6" w:rsidRPr="00FE73FD">
        <w:rPr>
          <w:rFonts w:eastAsia="MS Mincho"/>
          <w:lang w:val="ru-RU"/>
        </w:rPr>
        <w:t xml:space="preserve"> ответственного, за ввод информации по суточному рапорту, сотрудника </w:t>
      </w:r>
      <w:r w:rsidR="004E0A15" w:rsidRPr="00FE73FD">
        <w:rPr>
          <w:rFonts w:eastAsia="MS Mincho"/>
          <w:lang w:val="ru-RU"/>
        </w:rPr>
        <w:t xml:space="preserve">ИСПОЛНИТЕЛЯ </w:t>
      </w:r>
      <w:r w:rsidRPr="00FE73FD">
        <w:rPr>
          <w:rFonts w:eastAsia="MS Mincho"/>
          <w:lang w:val="ru-RU"/>
        </w:rPr>
        <w:t xml:space="preserve">до </w:t>
      </w:r>
      <w:r w:rsidR="008F11BC" w:rsidRPr="00FE73FD">
        <w:rPr>
          <w:rFonts w:eastAsia="MS Mincho"/>
          <w:lang w:val="ru-RU"/>
        </w:rPr>
        <w:t xml:space="preserve">сервера </w:t>
      </w:r>
      <w:r w:rsidR="004E0A15" w:rsidRPr="00FE73FD">
        <w:rPr>
          <w:rFonts w:eastAsia="MS Mincho"/>
          <w:lang w:val="ru-RU"/>
        </w:rPr>
        <w:t>ЗАКАЗЧИКА</w:t>
      </w:r>
      <w:r w:rsidR="008F11BC" w:rsidRPr="00FE73FD">
        <w:rPr>
          <w:rFonts w:eastAsia="MS Mincho"/>
          <w:lang w:val="ru-RU"/>
        </w:rPr>
        <w:t>, установленного в офисе</w:t>
      </w:r>
      <w:r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caps/>
          <w:lang w:val="ru-RU"/>
        </w:rPr>
        <w:t>супервайзера</w:t>
      </w:r>
      <w:r w:rsidRPr="00FE73FD">
        <w:rPr>
          <w:rFonts w:eastAsia="MS Mincho"/>
          <w:lang w:val="ru-RU"/>
        </w:rPr>
        <w:t>.</w:t>
      </w:r>
      <w:r w:rsidR="00E33AC6" w:rsidRPr="00FE73FD">
        <w:rPr>
          <w:rFonts w:eastAsia="MS Mincho"/>
          <w:lang w:val="ru-RU"/>
        </w:rPr>
        <w:t xml:space="preserve"> Подключение должно осуществляться по витой паре с разъемом 8P8C (RJ45). Передача данных должна осуществляться по протоколу TCP/IP. Д</w:t>
      </w:r>
      <w:r w:rsidR="00831883" w:rsidRPr="00FE73FD">
        <w:rPr>
          <w:rFonts w:eastAsia="MS Mincho"/>
          <w:lang w:val="ru-RU"/>
        </w:rPr>
        <w:t>ля работы МД ЖС ИС КиУСС на сторо</w:t>
      </w:r>
      <w:r w:rsidR="00E33AC6" w:rsidRPr="00FE73FD">
        <w:rPr>
          <w:rFonts w:eastAsia="MS Mincho"/>
          <w:lang w:val="ru-RU"/>
        </w:rPr>
        <w:t xml:space="preserve">не </w:t>
      </w:r>
      <w:r w:rsidR="004E0A15" w:rsidRPr="00FE73FD">
        <w:rPr>
          <w:rFonts w:eastAsia="MS Mincho"/>
          <w:lang w:val="ru-RU"/>
        </w:rPr>
        <w:t xml:space="preserve">ИСПОЛНИТЕЛЯ </w:t>
      </w:r>
      <w:r w:rsidR="00E33AC6" w:rsidRPr="00FE73FD">
        <w:rPr>
          <w:rFonts w:eastAsia="MS Mincho"/>
          <w:lang w:val="ru-RU"/>
        </w:rPr>
        <w:t>дол</w:t>
      </w:r>
      <w:r w:rsidR="008F11BC" w:rsidRPr="00FE73FD">
        <w:rPr>
          <w:rFonts w:eastAsia="MS Mincho"/>
          <w:lang w:val="ru-RU"/>
        </w:rPr>
        <w:t xml:space="preserve">жны быть открыт порт </w:t>
      </w:r>
      <w:r w:rsidR="008F11BC" w:rsidRPr="00FE73FD">
        <w:rPr>
          <w:rFonts w:eastAsia="MS Mincho"/>
        </w:rPr>
        <w:t>TCP</w:t>
      </w:r>
      <w:r w:rsidR="008F11BC" w:rsidRPr="00FE73FD">
        <w:rPr>
          <w:rFonts w:eastAsia="MS Mincho"/>
          <w:lang w:val="ru-RU"/>
        </w:rPr>
        <w:t xml:space="preserve"> (</w:t>
      </w:r>
      <w:r w:rsidR="008F11BC" w:rsidRPr="00FE73FD">
        <w:rPr>
          <w:rFonts w:eastAsia="MS Mincho"/>
        </w:rPr>
        <w:t>HTTPS</w:t>
      </w:r>
      <w:r w:rsidR="008F11BC" w:rsidRPr="00FE73FD">
        <w:rPr>
          <w:rFonts w:eastAsia="MS Mincho"/>
          <w:lang w:val="ru-RU"/>
        </w:rPr>
        <w:t>/443).</w:t>
      </w:r>
      <w:r w:rsidR="00E33AC6" w:rsidRPr="00FE73FD">
        <w:rPr>
          <w:rFonts w:eastAsia="MS Mincho"/>
          <w:lang w:val="ru-RU"/>
        </w:rPr>
        <w:t xml:space="preserve"> </w:t>
      </w:r>
    </w:p>
    <w:p w:rsidR="008F11BC" w:rsidRPr="00FE73FD" w:rsidRDefault="00717A39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lastRenderedPageBreak/>
        <w:t xml:space="preserve">Обеспечить наличие </w:t>
      </w:r>
      <w:r w:rsidR="008F11BC" w:rsidRPr="00FE73FD">
        <w:rPr>
          <w:rFonts w:eastAsia="MS Mincho"/>
          <w:lang w:val="ru-RU"/>
        </w:rPr>
        <w:t>ПК</w:t>
      </w:r>
      <w:r w:rsidRPr="00FE73FD">
        <w:rPr>
          <w:rFonts w:eastAsia="MS Mincho"/>
          <w:lang w:val="ru-RU"/>
        </w:rPr>
        <w:t xml:space="preserve"> для работы с МД ЖС ИС КиУСС,</w:t>
      </w:r>
      <w:r w:rsidR="008F11BC" w:rsidRPr="00FE73FD">
        <w:rPr>
          <w:rFonts w:eastAsia="MS Mincho"/>
          <w:lang w:val="ru-RU"/>
        </w:rPr>
        <w:t xml:space="preserve"> со следующими минимальными требованиями:</w:t>
      </w:r>
    </w:p>
    <w:p w:rsidR="00812BE0" w:rsidRPr="00FE73FD" w:rsidRDefault="00812BE0" w:rsidP="00812BE0">
      <w:pPr>
        <w:numPr>
          <w:ilvl w:val="0"/>
          <w:numId w:val="14"/>
        </w:num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Аппаратные требования:</w:t>
      </w:r>
    </w:p>
    <w:p w:rsidR="00831D5B" w:rsidRPr="00FE73FD" w:rsidRDefault="00812BE0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процессор с тактовой частотой не ниже 2,1 ГГц</w:t>
      </w:r>
    </w:p>
    <w:p w:rsidR="00812BE0" w:rsidRPr="00FE73FD" w:rsidRDefault="00812BE0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видео карта </w:t>
      </w:r>
      <w:r w:rsidR="00725C14" w:rsidRPr="00FE73FD">
        <w:rPr>
          <w:rFonts w:eastAsia="MS Mincho"/>
          <w:lang w:val="ru-RU"/>
        </w:rPr>
        <w:t xml:space="preserve">не менее </w:t>
      </w:r>
      <w:r w:rsidRPr="00FE73FD">
        <w:rPr>
          <w:rFonts w:eastAsia="MS Mincho"/>
          <w:lang w:val="ru-RU"/>
        </w:rPr>
        <w:t>128 Мбайт;</w:t>
      </w:r>
    </w:p>
    <w:p w:rsidR="00812BE0" w:rsidRPr="00FE73FD" w:rsidRDefault="00812BE0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оперативная память </w:t>
      </w:r>
      <w:r w:rsidR="00725C14" w:rsidRPr="00FE73FD">
        <w:rPr>
          <w:rFonts w:eastAsia="MS Mincho"/>
          <w:lang w:val="ru-RU"/>
        </w:rPr>
        <w:t xml:space="preserve">не менее </w:t>
      </w:r>
      <w:r w:rsidRPr="00FE73FD">
        <w:rPr>
          <w:rFonts w:eastAsia="MS Mincho"/>
          <w:lang w:val="ru-RU"/>
        </w:rPr>
        <w:t>1 Гбайт;</w:t>
      </w:r>
    </w:p>
    <w:p w:rsidR="00812BE0" w:rsidRPr="00FE73FD" w:rsidRDefault="00725C14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наличие свободного</w:t>
      </w:r>
      <w:r w:rsidR="00812BE0" w:rsidRPr="00FE73FD">
        <w:rPr>
          <w:rFonts w:eastAsia="MS Mincho"/>
          <w:lang w:val="ru-RU"/>
        </w:rPr>
        <w:t xml:space="preserve"> мест</w:t>
      </w:r>
      <w:r w:rsidRPr="00FE73FD">
        <w:rPr>
          <w:rFonts w:eastAsia="MS Mincho"/>
          <w:lang w:val="ru-RU"/>
        </w:rPr>
        <w:t>о</w:t>
      </w:r>
      <w:r w:rsidR="00955C63" w:rsidRPr="00FE73FD">
        <w:rPr>
          <w:rFonts w:eastAsia="MS Mincho"/>
          <w:lang w:val="ru-RU"/>
        </w:rPr>
        <w:t xml:space="preserve"> на жестком </w:t>
      </w:r>
      <w:r w:rsidR="00812BE0" w:rsidRPr="00FE73FD">
        <w:rPr>
          <w:rFonts w:eastAsia="MS Mincho"/>
          <w:lang w:val="ru-RU"/>
        </w:rPr>
        <w:t>диск</w:t>
      </w:r>
      <w:r w:rsidRPr="00FE73FD">
        <w:rPr>
          <w:rFonts w:eastAsia="MS Mincho"/>
          <w:lang w:val="ru-RU"/>
        </w:rPr>
        <w:t xml:space="preserve">и не менее </w:t>
      </w:r>
      <w:r w:rsidR="00955C63" w:rsidRPr="00FE73FD">
        <w:rPr>
          <w:rFonts w:eastAsia="MS Mincho"/>
          <w:lang w:val="ru-RU"/>
        </w:rPr>
        <w:t>1 Г</w:t>
      </w:r>
      <w:r w:rsidR="00812BE0" w:rsidRPr="00FE73FD">
        <w:rPr>
          <w:rFonts w:eastAsia="MS Mincho"/>
          <w:lang w:val="ru-RU"/>
        </w:rPr>
        <w:t>байт</w:t>
      </w:r>
      <w:r w:rsidRPr="00FE73FD">
        <w:rPr>
          <w:rFonts w:eastAsia="MS Mincho"/>
          <w:lang w:val="ru-RU"/>
        </w:rPr>
        <w:t>.</w:t>
      </w:r>
    </w:p>
    <w:p w:rsidR="00955C63" w:rsidRPr="00FE73FD" w:rsidRDefault="00955C63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ЖК-монитор не менее 21’’.</w:t>
      </w:r>
    </w:p>
    <w:p w:rsidR="005119BE" w:rsidRPr="00FE73FD" w:rsidRDefault="005119BE" w:rsidP="005119BE">
      <w:pPr>
        <w:numPr>
          <w:ilvl w:val="0"/>
          <w:numId w:val="14"/>
        </w:numPr>
        <w:spacing w:line="360" w:lineRule="auto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Требования к программному обеспечению:</w:t>
      </w:r>
    </w:p>
    <w:p w:rsidR="005119BE" w:rsidRPr="00FE73FD" w:rsidRDefault="005119BE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</w:rPr>
      </w:pPr>
      <w:r w:rsidRPr="00FE73FD">
        <w:rPr>
          <w:rFonts w:eastAsia="MS Mincho"/>
          <w:lang w:val="ru-RU"/>
        </w:rPr>
        <w:t>ОС</w:t>
      </w:r>
      <w:r w:rsidRPr="00FE73FD">
        <w:rPr>
          <w:rFonts w:eastAsia="MS Mincho"/>
        </w:rPr>
        <w:t xml:space="preserve"> </w:t>
      </w:r>
      <w:r w:rsidR="00725C14" w:rsidRPr="00FE73FD">
        <w:rPr>
          <w:rFonts w:eastAsia="MS Mincho"/>
        </w:rPr>
        <w:t xml:space="preserve">Microsoft </w:t>
      </w:r>
      <w:r w:rsidRPr="00FE73FD">
        <w:rPr>
          <w:rFonts w:eastAsia="MS Mincho"/>
        </w:rPr>
        <w:t xml:space="preserve">7 </w:t>
      </w:r>
      <w:r w:rsidRPr="00FE73FD">
        <w:rPr>
          <w:rFonts w:eastAsia="MS Mincho"/>
          <w:lang w:val="ru-RU"/>
        </w:rPr>
        <w:t>и</w:t>
      </w:r>
      <w:r w:rsidRPr="00FE73FD">
        <w:rPr>
          <w:rFonts w:eastAsia="MS Mincho"/>
        </w:rPr>
        <w:t xml:space="preserve"> </w:t>
      </w:r>
      <w:r w:rsidRPr="00FE73FD">
        <w:rPr>
          <w:rFonts w:eastAsia="MS Mincho"/>
          <w:lang w:val="ru-RU"/>
        </w:rPr>
        <w:t>выше</w:t>
      </w:r>
      <w:r w:rsidRPr="00FE73FD">
        <w:rPr>
          <w:rFonts w:eastAsia="MS Mincho"/>
        </w:rPr>
        <w:t xml:space="preserve"> </w:t>
      </w:r>
    </w:p>
    <w:p w:rsidR="005119BE" w:rsidRPr="00FE73FD" w:rsidRDefault="005119BE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MS </w:t>
      </w:r>
      <w:proofErr w:type="spellStart"/>
      <w:r w:rsidRPr="00FE73FD">
        <w:rPr>
          <w:rFonts w:eastAsia="MS Mincho"/>
          <w:lang w:val="ru-RU"/>
        </w:rPr>
        <w:t>Office</w:t>
      </w:r>
      <w:proofErr w:type="spellEnd"/>
      <w:r w:rsidRPr="00FE73FD">
        <w:rPr>
          <w:rFonts w:eastAsia="MS Mincho"/>
          <w:lang w:val="ru-RU"/>
        </w:rPr>
        <w:t xml:space="preserve"> 2007 и выше </w:t>
      </w:r>
    </w:p>
    <w:p w:rsidR="005119BE" w:rsidRPr="00FE73FD" w:rsidRDefault="005119BE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Интернет браузер (Internet Explorer</w:t>
      </w:r>
      <w:r w:rsidR="00955C63" w:rsidRPr="00FE73FD">
        <w:rPr>
          <w:rFonts w:eastAsia="MS Mincho"/>
          <w:lang w:val="ru-RU"/>
        </w:rPr>
        <w:t xml:space="preserve"> 11.0 и выше или</w:t>
      </w:r>
      <w:r w:rsidRPr="00FE73FD">
        <w:rPr>
          <w:rFonts w:eastAsia="MS Mincho"/>
          <w:lang w:val="ru-RU"/>
        </w:rPr>
        <w:t xml:space="preserve"> </w:t>
      </w:r>
      <w:proofErr w:type="spellStart"/>
      <w:r w:rsidRPr="00FE73FD">
        <w:rPr>
          <w:rFonts w:eastAsia="MS Mincho"/>
          <w:lang w:val="ru-RU"/>
        </w:rPr>
        <w:t>Mozilla</w:t>
      </w:r>
      <w:proofErr w:type="spellEnd"/>
      <w:r w:rsidRPr="00FE73FD">
        <w:rPr>
          <w:rFonts w:eastAsia="MS Mincho"/>
          <w:lang w:val="ru-RU"/>
        </w:rPr>
        <w:t xml:space="preserve"> </w:t>
      </w:r>
      <w:proofErr w:type="spellStart"/>
      <w:r w:rsidRPr="00FE73FD">
        <w:rPr>
          <w:rFonts w:eastAsia="MS Mincho"/>
          <w:lang w:val="ru-RU"/>
        </w:rPr>
        <w:t>Firefox</w:t>
      </w:r>
      <w:proofErr w:type="spellEnd"/>
      <w:r w:rsidR="00955C63" w:rsidRPr="00FE73FD">
        <w:rPr>
          <w:rFonts w:eastAsia="MS Mincho"/>
          <w:lang w:val="ru-RU"/>
        </w:rPr>
        <w:t xml:space="preserve"> 60</w:t>
      </w:r>
      <w:r w:rsidRPr="00FE73FD">
        <w:rPr>
          <w:rFonts w:eastAsia="MS Mincho"/>
          <w:lang w:val="ru-RU"/>
        </w:rPr>
        <w:t xml:space="preserve"> и выше или Google Chrome 25 и выше)</w:t>
      </w:r>
      <w:r w:rsidR="00725C14" w:rsidRPr="00FE73FD">
        <w:rPr>
          <w:rFonts w:eastAsia="MS Mincho"/>
          <w:lang w:val="ru-RU"/>
        </w:rPr>
        <w:t>;</w:t>
      </w:r>
    </w:p>
    <w:p w:rsidR="005119BE" w:rsidRPr="00FE73FD" w:rsidRDefault="005119BE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Microsoft Silverlight</w:t>
      </w:r>
      <w:r w:rsidR="00725C14" w:rsidRPr="00FE73FD">
        <w:rPr>
          <w:rFonts w:eastAsia="MS Mincho"/>
          <w:lang w:val="ru-RU"/>
        </w:rPr>
        <w:t xml:space="preserve"> 5.1 и выше;</w:t>
      </w:r>
    </w:p>
    <w:p w:rsidR="005119BE" w:rsidRPr="00FE73FD" w:rsidRDefault="00955C63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ASP.NET 4.5</w:t>
      </w:r>
      <w:r w:rsidR="00725C14" w:rsidRPr="00FE73FD">
        <w:rPr>
          <w:rFonts w:eastAsia="MS Mincho"/>
          <w:lang w:val="ru-RU"/>
        </w:rPr>
        <w:t xml:space="preserve"> </w:t>
      </w:r>
      <w:r w:rsidR="005119BE" w:rsidRPr="00FE73FD">
        <w:rPr>
          <w:rFonts w:eastAsia="MS Mincho"/>
          <w:lang w:val="ru-RU"/>
        </w:rPr>
        <w:t>и выше</w:t>
      </w:r>
      <w:r w:rsidR="00725C14" w:rsidRPr="00FE73FD">
        <w:rPr>
          <w:rFonts w:eastAsia="MS Mincho"/>
          <w:lang w:val="ru-RU"/>
        </w:rPr>
        <w:t>;</w:t>
      </w:r>
      <w:r w:rsidR="005119BE" w:rsidRPr="00FE73FD">
        <w:rPr>
          <w:rFonts w:eastAsia="MS Mincho"/>
          <w:lang w:val="ru-RU"/>
        </w:rPr>
        <w:t xml:space="preserve"> </w:t>
      </w:r>
    </w:p>
    <w:p w:rsidR="005119BE" w:rsidRPr="00FE73FD" w:rsidRDefault="00725C14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Adobe </w:t>
      </w:r>
      <w:r w:rsidR="005119BE" w:rsidRPr="00FE73FD">
        <w:rPr>
          <w:rFonts w:eastAsia="MS Mincho"/>
          <w:lang w:val="ru-RU"/>
        </w:rPr>
        <w:t>Flash Player</w:t>
      </w:r>
      <w:r w:rsidRPr="00FE73FD">
        <w:rPr>
          <w:rFonts w:eastAsia="MS Mincho"/>
          <w:lang w:val="ru-RU"/>
        </w:rPr>
        <w:t xml:space="preserve"> 11 и выше</w:t>
      </w:r>
    </w:p>
    <w:p w:rsidR="00725C14" w:rsidRPr="00FE73FD" w:rsidRDefault="005119BE" w:rsidP="00725C14">
      <w:pPr>
        <w:numPr>
          <w:ilvl w:val="0"/>
          <w:numId w:val="15"/>
        </w:numPr>
        <w:spacing w:line="360" w:lineRule="auto"/>
        <w:ind w:left="1843" w:hanging="28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Adobe Reader</w:t>
      </w:r>
      <w:r w:rsidR="00725C14"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lang w:val="ru-RU"/>
        </w:rPr>
        <w:t xml:space="preserve">10 </w:t>
      </w:r>
      <w:r w:rsidR="00725C14" w:rsidRPr="00FE73FD">
        <w:rPr>
          <w:rFonts w:eastAsia="MS Mincho"/>
          <w:lang w:val="ru-RU"/>
        </w:rPr>
        <w:t>и выше.</w:t>
      </w:r>
    </w:p>
    <w:p w:rsidR="00717A39" w:rsidRPr="00FE73FD" w:rsidRDefault="005119BE" w:rsidP="00725C14">
      <w:pPr>
        <w:spacing w:line="360" w:lineRule="auto"/>
        <w:ind w:left="1843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 </w:t>
      </w:r>
      <w:r w:rsidR="00717A39" w:rsidRPr="00FE73FD">
        <w:rPr>
          <w:rFonts w:eastAsia="MS Mincho"/>
          <w:lang w:val="ru-RU"/>
        </w:rPr>
        <w:t xml:space="preserve">  </w:t>
      </w:r>
    </w:p>
    <w:p w:rsidR="00821DE1" w:rsidRPr="00FE73FD" w:rsidRDefault="00717A39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Обеспечить ввод данн</w:t>
      </w:r>
      <w:r w:rsidR="0031636F" w:rsidRPr="00FE73FD">
        <w:rPr>
          <w:rFonts w:eastAsia="MS Mincho"/>
          <w:lang w:val="ru-RU"/>
        </w:rPr>
        <w:t xml:space="preserve">ых в МД ЖС ИС КиУСС, в </w:t>
      </w:r>
      <w:r w:rsidRPr="00FE73FD">
        <w:rPr>
          <w:rFonts w:eastAsia="MS Mincho"/>
          <w:lang w:val="ru-RU"/>
        </w:rPr>
        <w:t xml:space="preserve">строгом соответствии с </w:t>
      </w:r>
      <w:r w:rsidR="0031636F" w:rsidRPr="00FE73FD">
        <w:rPr>
          <w:rFonts w:eastAsia="MS Mincho"/>
          <w:lang w:val="ru-RU"/>
        </w:rPr>
        <w:t>инструкциями</w:t>
      </w:r>
      <w:r w:rsidR="00955C63" w:rsidRPr="00FE73FD">
        <w:rPr>
          <w:rFonts w:eastAsia="MS Mincho"/>
          <w:lang w:val="ru-RU"/>
        </w:rPr>
        <w:t>,</w:t>
      </w:r>
      <w:r w:rsidR="0031636F" w:rsidRPr="00FE73FD">
        <w:rPr>
          <w:rFonts w:eastAsia="MS Mincho"/>
          <w:lang w:val="ru-RU"/>
        </w:rPr>
        <w:t xml:space="preserve"> предоставленными </w:t>
      </w:r>
      <w:r w:rsidR="00955C63" w:rsidRPr="00FE73FD">
        <w:rPr>
          <w:rFonts w:eastAsia="MS Mincho"/>
          <w:lang w:val="ru-RU"/>
        </w:rPr>
        <w:t>ЗАКАЗЧИКОМ</w:t>
      </w:r>
      <w:r w:rsidRPr="00FE73FD">
        <w:rPr>
          <w:rFonts w:eastAsia="MS Mincho"/>
          <w:lang w:val="ru-RU"/>
        </w:rPr>
        <w:t>:</w:t>
      </w:r>
    </w:p>
    <w:p w:rsidR="00DE6EEA" w:rsidRPr="00FE73FD" w:rsidRDefault="00DE6EEA" w:rsidP="00DE6EEA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Обеспечить</w:t>
      </w:r>
      <w:r w:rsidR="00955C63" w:rsidRPr="00FE73FD">
        <w:rPr>
          <w:rFonts w:eastAsia="MS Mincho"/>
          <w:lang w:val="ru-RU"/>
        </w:rPr>
        <w:t xml:space="preserve"> актуальность и качество данных,</w:t>
      </w:r>
      <w:r w:rsidRPr="00FE73FD">
        <w:rPr>
          <w:rFonts w:eastAsia="MS Mincho"/>
          <w:lang w:val="ru-RU"/>
        </w:rPr>
        <w:t xml:space="preserve"> вводимых в МД ЖС ИС КиУСС</w:t>
      </w:r>
      <w:r w:rsidR="00955C63" w:rsidRPr="00FE73FD">
        <w:rPr>
          <w:rFonts w:eastAsia="MS Mincho"/>
          <w:lang w:val="ru-RU"/>
        </w:rPr>
        <w:t xml:space="preserve"> в соответствии с ЛНД ЗАКАЗЧИКА</w:t>
      </w:r>
      <w:r w:rsidRPr="00FE73FD">
        <w:rPr>
          <w:rFonts w:eastAsia="MS Mincho"/>
          <w:lang w:val="ru-RU"/>
        </w:rPr>
        <w:t>.</w:t>
      </w:r>
    </w:p>
    <w:p w:rsidR="004A0CC6" w:rsidRPr="00FE73FD" w:rsidRDefault="004A0CC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Обеспечить бесперебойное корректное функционирование ЛВС </w:t>
      </w:r>
      <w:r w:rsidR="00717A39" w:rsidRPr="00FE73FD">
        <w:rPr>
          <w:rFonts w:eastAsia="MS Mincho"/>
          <w:lang w:val="ru-RU"/>
        </w:rPr>
        <w:t xml:space="preserve">со стороны </w:t>
      </w:r>
      <w:r w:rsidR="004E0A15" w:rsidRPr="00FE73FD">
        <w:rPr>
          <w:rFonts w:eastAsia="MS Mincho"/>
          <w:lang w:val="ru-RU"/>
        </w:rPr>
        <w:t>ИСПОЛНИТЕЛЯ</w:t>
      </w:r>
      <w:r w:rsidR="00717A39" w:rsidRPr="00FE73FD">
        <w:rPr>
          <w:rFonts w:eastAsia="MS Mincho"/>
          <w:lang w:val="ru-RU"/>
        </w:rPr>
        <w:t xml:space="preserve">. </w:t>
      </w:r>
    </w:p>
    <w:p w:rsidR="004A0CC6" w:rsidRPr="00FE73FD" w:rsidRDefault="004A0CC6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>Обеспечить</w:t>
      </w:r>
      <w:r w:rsidR="00D01804"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lang w:val="ru-RU"/>
        </w:rPr>
        <w:t xml:space="preserve">работоспособность и корректное функционирование </w:t>
      </w:r>
      <w:r w:rsidR="00DE6EEA" w:rsidRPr="00FE73FD">
        <w:rPr>
          <w:rFonts w:eastAsia="MS Mincho"/>
          <w:lang w:val="ru-RU"/>
        </w:rPr>
        <w:t xml:space="preserve">аппаратной и программной части </w:t>
      </w:r>
      <w:r w:rsidR="00717A39" w:rsidRPr="00FE73FD">
        <w:rPr>
          <w:rFonts w:eastAsia="MS Mincho"/>
          <w:lang w:val="ru-RU"/>
        </w:rPr>
        <w:t xml:space="preserve">ПК </w:t>
      </w:r>
      <w:r w:rsidR="004E0A15" w:rsidRPr="00FE73FD">
        <w:rPr>
          <w:rFonts w:eastAsia="MS Mincho"/>
          <w:lang w:val="ru-RU"/>
        </w:rPr>
        <w:t>ИСПОЛНИТЕЛЯ</w:t>
      </w:r>
      <w:r w:rsidRPr="00FE73FD">
        <w:rPr>
          <w:rFonts w:eastAsia="MS Mincho"/>
          <w:lang w:val="ru-RU"/>
        </w:rPr>
        <w:t>.</w:t>
      </w:r>
    </w:p>
    <w:p w:rsidR="00717A39" w:rsidRPr="00FE73FD" w:rsidRDefault="00033C80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Уведомить </w:t>
      </w:r>
      <w:r w:rsidR="004E0A15" w:rsidRPr="00FE73FD">
        <w:rPr>
          <w:rFonts w:eastAsia="MS Mincho"/>
          <w:lang w:val="ru-RU"/>
        </w:rPr>
        <w:t>ЗАКАЗЧИКА</w:t>
      </w:r>
      <w:r w:rsidR="009F6E91"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lang w:val="ru-RU"/>
        </w:rPr>
        <w:t xml:space="preserve">о выполнении регламентных работ, связанных </w:t>
      </w:r>
      <w:r w:rsidR="00717A39" w:rsidRPr="00FE73FD">
        <w:rPr>
          <w:rFonts w:eastAsia="MS Mincho"/>
          <w:lang w:val="ru-RU"/>
        </w:rPr>
        <w:t xml:space="preserve">ПК </w:t>
      </w:r>
      <w:r w:rsidR="004E0A15" w:rsidRPr="00FE73FD">
        <w:rPr>
          <w:rFonts w:eastAsia="MS Mincho"/>
          <w:lang w:val="ru-RU"/>
        </w:rPr>
        <w:t xml:space="preserve">ИСПОЛНИТЕЛЯ </w:t>
      </w:r>
      <w:r w:rsidRPr="00FE73FD">
        <w:rPr>
          <w:rFonts w:eastAsia="MS Mincho"/>
          <w:lang w:val="ru-RU"/>
        </w:rPr>
        <w:t>или изменения характеристик ЛВС</w:t>
      </w:r>
      <w:r w:rsidR="00717A39" w:rsidRPr="00FE73FD">
        <w:rPr>
          <w:rFonts w:eastAsia="MS Mincho"/>
          <w:lang w:val="ru-RU"/>
        </w:rPr>
        <w:t xml:space="preserve"> </w:t>
      </w:r>
      <w:r w:rsidR="004E0A15" w:rsidRPr="00FE73FD">
        <w:rPr>
          <w:rFonts w:eastAsia="MS Mincho"/>
          <w:lang w:val="ru-RU"/>
        </w:rPr>
        <w:t>ИСПОЛНИТЕЛЯ</w:t>
      </w:r>
      <w:r w:rsidR="00955C63" w:rsidRPr="00FE73FD">
        <w:rPr>
          <w:rFonts w:eastAsia="MS Mincho"/>
          <w:lang w:val="ru-RU"/>
        </w:rPr>
        <w:t>,</w:t>
      </w:r>
      <w:r w:rsidRPr="00FE73FD">
        <w:rPr>
          <w:rFonts w:eastAsia="MS Mincho"/>
          <w:lang w:val="ru-RU"/>
        </w:rPr>
        <w:t xml:space="preserve"> не позднее, чем за 4 </w:t>
      </w:r>
      <w:r w:rsidR="009F6E91" w:rsidRPr="00FE73FD">
        <w:rPr>
          <w:rFonts w:eastAsia="MS Mincho"/>
          <w:lang w:val="ru-RU"/>
        </w:rPr>
        <w:t xml:space="preserve">(четыре) </w:t>
      </w:r>
      <w:r w:rsidRPr="00FE73FD">
        <w:rPr>
          <w:rFonts w:eastAsia="MS Mincho"/>
          <w:lang w:val="ru-RU"/>
        </w:rPr>
        <w:t xml:space="preserve">дня. </w:t>
      </w:r>
      <w:r w:rsidR="00A41463" w:rsidRPr="00FE73FD">
        <w:rPr>
          <w:rFonts w:eastAsia="MS Mincho"/>
          <w:lang w:val="ru-RU"/>
        </w:rPr>
        <w:t xml:space="preserve">Уведомление должно включать период выполнения работ с указанием даты и времени, описание производимых </w:t>
      </w:r>
      <w:r w:rsidR="00831883" w:rsidRPr="00FE73FD">
        <w:rPr>
          <w:rFonts w:eastAsia="MS Mincho"/>
          <w:lang w:val="ru-RU"/>
        </w:rPr>
        <w:t>изменений</w:t>
      </w:r>
      <w:r w:rsidR="00717A39" w:rsidRPr="00FE73FD">
        <w:rPr>
          <w:rFonts w:eastAsia="MS Mincho"/>
          <w:lang w:val="ru-RU"/>
        </w:rPr>
        <w:t>.</w:t>
      </w:r>
    </w:p>
    <w:p w:rsidR="00A41463" w:rsidRPr="00FE73FD" w:rsidRDefault="00A41463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t xml:space="preserve">Незамедлительно уведомить </w:t>
      </w:r>
      <w:r w:rsidR="004E0A15" w:rsidRPr="00FE73FD">
        <w:rPr>
          <w:rFonts w:eastAsia="MS Mincho"/>
          <w:lang w:val="ru-RU"/>
        </w:rPr>
        <w:t>ЗАКАЗЧИКА</w:t>
      </w:r>
      <w:r w:rsidR="009F6E91"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lang w:val="ru-RU"/>
        </w:rPr>
        <w:t xml:space="preserve">о выполнении внеплановых работ, связанных с </w:t>
      </w:r>
      <w:r w:rsidR="00717A39" w:rsidRPr="00FE73FD">
        <w:rPr>
          <w:rFonts w:eastAsia="MS Mincho"/>
          <w:lang w:val="ru-RU"/>
        </w:rPr>
        <w:t xml:space="preserve">ПК </w:t>
      </w:r>
      <w:r w:rsidR="004E0A15" w:rsidRPr="00FE73FD">
        <w:rPr>
          <w:rFonts w:eastAsia="MS Mincho"/>
          <w:lang w:val="ru-RU"/>
        </w:rPr>
        <w:t xml:space="preserve">ИСПОЛНИТЕЛЯ </w:t>
      </w:r>
      <w:r w:rsidRPr="00FE73FD">
        <w:rPr>
          <w:rFonts w:eastAsia="MS Mincho"/>
          <w:lang w:val="ru-RU"/>
        </w:rPr>
        <w:t>или изменения характеристик ЛВС</w:t>
      </w:r>
      <w:r w:rsidR="00717A39" w:rsidRPr="00FE73FD">
        <w:rPr>
          <w:rFonts w:eastAsia="MS Mincho"/>
          <w:lang w:val="ru-RU"/>
        </w:rPr>
        <w:t xml:space="preserve"> </w:t>
      </w:r>
      <w:r w:rsidR="004E0A15" w:rsidRPr="00FE73FD">
        <w:rPr>
          <w:rFonts w:eastAsia="MS Mincho"/>
          <w:lang w:val="ru-RU"/>
        </w:rPr>
        <w:t>ИСПОЛНИТЕЛЯ</w:t>
      </w:r>
      <w:r w:rsidRPr="00FE73FD">
        <w:rPr>
          <w:rFonts w:eastAsia="MS Mincho"/>
          <w:lang w:val="ru-RU"/>
        </w:rPr>
        <w:t xml:space="preserve">. Уведомление должно включать период выполнения работ с указанием даты и времени, описание производимых изменений. </w:t>
      </w:r>
    </w:p>
    <w:p w:rsidR="00033C80" w:rsidRPr="00FE73FD" w:rsidRDefault="00A41463" w:rsidP="009F6E91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eastAsia="MS Mincho"/>
          <w:lang w:val="ru-RU"/>
        </w:rPr>
      </w:pPr>
      <w:r w:rsidRPr="00FE73FD">
        <w:rPr>
          <w:rFonts w:eastAsia="MS Mincho"/>
          <w:lang w:val="ru-RU"/>
        </w:rPr>
        <w:lastRenderedPageBreak/>
        <w:t>Обеспечить наличие резервного оборудования на буровой площадке для минимизации времени сбоев в функционировании ЛВС и</w:t>
      </w:r>
      <w:r w:rsidR="00717A39" w:rsidRPr="00FE73FD">
        <w:rPr>
          <w:rFonts w:eastAsia="MS Mincho"/>
          <w:lang w:val="ru-RU"/>
        </w:rPr>
        <w:t xml:space="preserve"> ПК </w:t>
      </w:r>
      <w:r w:rsidR="004E0A15" w:rsidRPr="00FE73FD">
        <w:rPr>
          <w:rFonts w:eastAsia="MS Mincho"/>
          <w:lang w:val="ru-RU"/>
        </w:rPr>
        <w:t>ИСПОЛНИТЕЛЯ</w:t>
      </w:r>
      <w:r w:rsidRPr="00FE73FD">
        <w:rPr>
          <w:rFonts w:eastAsia="MS Mincho"/>
          <w:lang w:val="ru-RU"/>
        </w:rPr>
        <w:t>.</w:t>
      </w:r>
    </w:p>
    <w:p w:rsidR="00033C80" w:rsidRPr="00FE73FD" w:rsidRDefault="00A41463" w:rsidP="00A930AA">
      <w:pPr>
        <w:numPr>
          <w:ilvl w:val="0"/>
          <w:numId w:val="10"/>
        </w:numPr>
        <w:spacing w:line="360" w:lineRule="auto"/>
        <w:ind w:left="567" w:hanging="567"/>
        <w:jc w:val="both"/>
        <w:rPr>
          <w:lang w:val="ru-RU"/>
        </w:rPr>
      </w:pPr>
      <w:r w:rsidRPr="00FE73FD">
        <w:rPr>
          <w:rFonts w:eastAsia="MS Mincho"/>
          <w:lang w:val="ru-RU"/>
        </w:rPr>
        <w:t xml:space="preserve">Уведомлять </w:t>
      </w:r>
      <w:r w:rsidR="004E0A15" w:rsidRPr="00FE73FD">
        <w:rPr>
          <w:rFonts w:eastAsia="MS Mincho"/>
          <w:lang w:val="ru-RU"/>
        </w:rPr>
        <w:t>ЗАКАЗЧИКА</w:t>
      </w:r>
      <w:r w:rsidR="009F6E91" w:rsidRPr="00FE73FD">
        <w:rPr>
          <w:rFonts w:eastAsia="MS Mincho"/>
          <w:lang w:val="ru-RU"/>
        </w:rPr>
        <w:t xml:space="preserve"> </w:t>
      </w:r>
      <w:r w:rsidRPr="00FE73FD">
        <w:rPr>
          <w:rFonts w:eastAsia="MS Mincho"/>
          <w:lang w:val="ru-RU"/>
        </w:rPr>
        <w:t xml:space="preserve">о неработоспособности или некорректной работе ЛВС и </w:t>
      </w:r>
      <w:r w:rsidR="00717A39" w:rsidRPr="00FE73FD">
        <w:rPr>
          <w:rFonts w:eastAsia="MS Mincho"/>
          <w:lang w:val="ru-RU"/>
        </w:rPr>
        <w:t xml:space="preserve">ПК </w:t>
      </w:r>
      <w:r w:rsidR="004E0A15" w:rsidRPr="00FE73FD">
        <w:rPr>
          <w:rFonts w:eastAsia="MS Mincho"/>
          <w:lang w:val="ru-RU"/>
        </w:rPr>
        <w:t>ИСПОЛНИТЕЛЯ</w:t>
      </w:r>
      <w:r w:rsidR="00717A39" w:rsidRPr="00FE73FD">
        <w:rPr>
          <w:rFonts w:eastAsia="MS Mincho"/>
          <w:lang w:val="ru-RU"/>
        </w:rPr>
        <w:t xml:space="preserve">, </w:t>
      </w:r>
      <w:r w:rsidRPr="00FE73FD">
        <w:rPr>
          <w:rFonts w:eastAsia="MS Mincho"/>
          <w:lang w:val="ru-RU"/>
        </w:rPr>
        <w:t>с указанием сроков устранения неисправности.</w:t>
      </w:r>
    </w:p>
    <w:p w:rsidR="00955C63" w:rsidRPr="00FE73FD" w:rsidRDefault="00955C63" w:rsidP="00955C63">
      <w:pPr>
        <w:spacing w:line="360" w:lineRule="auto"/>
        <w:ind w:left="567"/>
        <w:jc w:val="both"/>
        <w:rPr>
          <w:lang w:val="ru-RU"/>
        </w:rPr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10324A" w:rsidRPr="003A19BA" w:rsidTr="00113D41">
        <w:tc>
          <w:tcPr>
            <w:tcW w:w="4820" w:type="dxa"/>
          </w:tcPr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FE73FD">
              <w:rPr>
                <w:b/>
                <w:sz w:val="24"/>
                <w:szCs w:val="24"/>
              </w:rPr>
              <w:t>ИСПОЛНИТЕЛЬ</w:t>
            </w: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FE73FD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040" w:type="dxa"/>
          </w:tcPr>
          <w:p w:rsidR="0010324A" w:rsidRPr="00FE73FD" w:rsidRDefault="0010324A" w:rsidP="00113D41">
            <w:pPr>
              <w:rPr>
                <w:b/>
                <w:lang w:val="ru-RU"/>
              </w:rPr>
            </w:pPr>
            <w:r w:rsidRPr="00FE73FD">
              <w:rPr>
                <w:b/>
                <w:lang w:val="ru-RU"/>
              </w:rPr>
              <w:t>ЗАКАЗЧИК</w:t>
            </w:r>
          </w:p>
          <w:p w:rsidR="0010324A" w:rsidRPr="00FE73FD" w:rsidRDefault="0010324A" w:rsidP="00113D41">
            <w:pPr>
              <w:jc w:val="both"/>
              <w:rPr>
                <w:lang w:val="ru-RU"/>
              </w:rPr>
            </w:pPr>
            <w:r w:rsidRPr="00FE73FD">
              <w:rPr>
                <w:lang w:val="ru-RU"/>
              </w:rPr>
              <w:t>ООО «</w:t>
            </w:r>
            <w:r w:rsidR="00FE73FD">
              <w:rPr>
                <w:lang w:val="ru-RU"/>
              </w:rPr>
              <w:t>БНГРЭ</w:t>
            </w:r>
            <w:r w:rsidRPr="00FE73FD">
              <w:rPr>
                <w:lang w:val="ru-RU"/>
              </w:rPr>
              <w:t>»</w:t>
            </w:r>
          </w:p>
          <w:p w:rsidR="0010324A" w:rsidRPr="00FE73FD" w:rsidRDefault="0010324A" w:rsidP="00113D41">
            <w:pPr>
              <w:jc w:val="both"/>
              <w:rPr>
                <w:lang w:val="ru-RU"/>
              </w:rPr>
            </w:pPr>
            <w:r w:rsidRPr="00FE73FD">
              <w:rPr>
                <w:lang w:val="ru-RU"/>
              </w:rPr>
              <w:t>Генеральный директор</w:t>
            </w:r>
          </w:p>
          <w:p w:rsidR="0010324A" w:rsidRPr="00FE73FD" w:rsidRDefault="0010324A" w:rsidP="00113D41">
            <w:pPr>
              <w:jc w:val="both"/>
              <w:rPr>
                <w:lang w:val="ru-RU"/>
              </w:rPr>
            </w:pPr>
          </w:p>
          <w:p w:rsidR="0010324A" w:rsidRPr="00FE73FD" w:rsidRDefault="0010324A" w:rsidP="00113D41">
            <w:pPr>
              <w:jc w:val="both"/>
              <w:rPr>
                <w:lang w:val="ru-RU"/>
              </w:rPr>
            </w:pPr>
          </w:p>
          <w:p w:rsidR="0010324A" w:rsidRPr="00FE73FD" w:rsidRDefault="0010324A" w:rsidP="00113D41">
            <w:pPr>
              <w:jc w:val="both"/>
              <w:rPr>
                <w:lang w:val="ru-RU"/>
              </w:rPr>
            </w:pPr>
          </w:p>
          <w:p w:rsidR="0010324A" w:rsidRPr="00FE73FD" w:rsidRDefault="0010324A" w:rsidP="00113D41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FE73FD">
              <w:rPr>
                <w:sz w:val="24"/>
                <w:szCs w:val="24"/>
              </w:rPr>
              <w:t xml:space="preserve">_______________ </w:t>
            </w:r>
            <w:r w:rsidR="00FE73FD">
              <w:rPr>
                <w:sz w:val="24"/>
                <w:szCs w:val="24"/>
              </w:rPr>
              <w:t xml:space="preserve">Н.Ф. Ганиев </w:t>
            </w:r>
          </w:p>
        </w:tc>
      </w:tr>
    </w:tbl>
    <w:p w:rsidR="00C67C58" w:rsidRPr="00FE73FD" w:rsidRDefault="00C67C58" w:rsidP="003F1153">
      <w:pPr>
        <w:spacing w:line="360" w:lineRule="auto"/>
        <w:ind w:left="-284" w:firstLine="142"/>
        <w:rPr>
          <w:lang w:val="ru-RU"/>
        </w:rPr>
      </w:pPr>
    </w:p>
    <w:sectPr w:rsidR="00C67C58" w:rsidRPr="00FE73FD" w:rsidSect="00224D63">
      <w:headerReference w:type="default" r:id="rId8"/>
      <w:pgSz w:w="12240" w:h="15840"/>
      <w:pgMar w:top="1134" w:right="1183" w:bottom="709" w:left="1134" w:header="708" w:footer="1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19C" w:rsidRDefault="00E0619C" w:rsidP="003F1153">
      <w:r>
        <w:separator/>
      </w:r>
    </w:p>
  </w:endnote>
  <w:endnote w:type="continuationSeparator" w:id="0">
    <w:p w:rsidR="00E0619C" w:rsidRDefault="00E0619C" w:rsidP="003F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19C" w:rsidRDefault="00E0619C" w:rsidP="003F1153">
      <w:r>
        <w:separator/>
      </w:r>
    </w:p>
  </w:footnote>
  <w:footnote w:type="continuationSeparator" w:id="0">
    <w:p w:rsidR="00E0619C" w:rsidRDefault="00E0619C" w:rsidP="003F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153" w:rsidRPr="00D82D17" w:rsidRDefault="003F1153" w:rsidP="003F1153">
    <w:pPr>
      <w:pStyle w:val="a5"/>
      <w:spacing w:after="120"/>
      <w:jc w:val="right"/>
      <w:rPr>
        <w:szCs w:val="18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DDE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2918A8"/>
    <w:multiLevelType w:val="hybridMultilevel"/>
    <w:tmpl w:val="C7F44EF8"/>
    <w:lvl w:ilvl="0" w:tplc="E4008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6B6738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F2E29"/>
    <w:multiLevelType w:val="hybridMultilevel"/>
    <w:tmpl w:val="2BC8253C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0EA1C4E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BC0524F"/>
    <w:multiLevelType w:val="multilevel"/>
    <w:tmpl w:val="F0162B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D955E0C"/>
    <w:multiLevelType w:val="multilevel"/>
    <w:tmpl w:val="53D47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2063E12"/>
    <w:multiLevelType w:val="hybridMultilevel"/>
    <w:tmpl w:val="9E9071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D3382B"/>
    <w:multiLevelType w:val="hybridMultilevel"/>
    <w:tmpl w:val="C7F44EF8"/>
    <w:lvl w:ilvl="0" w:tplc="E4008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E53EBB"/>
    <w:multiLevelType w:val="hybridMultilevel"/>
    <w:tmpl w:val="A9247F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8058E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9E43611"/>
    <w:multiLevelType w:val="hybridMultilevel"/>
    <w:tmpl w:val="D4D0CACC"/>
    <w:lvl w:ilvl="0" w:tplc="41DAA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2" w15:restartNumberingAfterBreak="0">
    <w:nsid w:val="5F0E753E"/>
    <w:multiLevelType w:val="hybridMultilevel"/>
    <w:tmpl w:val="C70A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F4FD0"/>
    <w:multiLevelType w:val="multilevel"/>
    <w:tmpl w:val="1E8EA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4E05AB"/>
    <w:multiLevelType w:val="hybridMultilevel"/>
    <w:tmpl w:val="6396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11"/>
  </w:num>
  <w:num w:numId="11">
    <w:abstractNumId w:val="2"/>
  </w:num>
  <w:num w:numId="12">
    <w:abstractNumId w:val="12"/>
  </w:num>
  <w:num w:numId="13">
    <w:abstractNumId w:val="14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A8"/>
    <w:rsid w:val="00013632"/>
    <w:rsid w:val="00033C80"/>
    <w:rsid w:val="00061BDA"/>
    <w:rsid w:val="00067DC3"/>
    <w:rsid w:val="000C6B7D"/>
    <w:rsid w:val="000D2C3A"/>
    <w:rsid w:val="000E59CB"/>
    <w:rsid w:val="0010324A"/>
    <w:rsid w:val="00127C0F"/>
    <w:rsid w:val="001404A0"/>
    <w:rsid w:val="001676A8"/>
    <w:rsid w:val="00171E77"/>
    <w:rsid w:val="001831F3"/>
    <w:rsid w:val="00195C55"/>
    <w:rsid w:val="001A7DB9"/>
    <w:rsid w:val="00203859"/>
    <w:rsid w:val="00210443"/>
    <w:rsid w:val="00214F6A"/>
    <w:rsid w:val="00224D63"/>
    <w:rsid w:val="002430A1"/>
    <w:rsid w:val="00245978"/>
    <w:rsid w:val="00281B5E"/>
    <w:rsid w:val="00293B5B"/>
    <w:rsid w:val="002F18EE"/>
    <w:rsid w:val="002F3DDC"/>
    <w:rsid w:val="0031477D"/>
    <w:rsid w:val="0031636F"/>
    <w:rsid w:val="00330A01"/>
    <w:rsid w:val="00333F4B"/>
    <w:rsid w:val="003A19BA"/>
    <w:rsid w:val="003A1E5D"/>
    <w:rsid w:val="003A3BB7"/>
    <w:rsid w:val="003B1CDD"/>
    <w:rsid w:val="003F1153"/>
    <w:rsid w:val="003F72DF"/>
    <w:rsid w:val="00403C74"/>
    <w:rsid w:val="00412AB6"/>
    <w:rsid w:val="00413443"/>
    <w:rsid w:val="00430428"/>
    <w:rsid w:val="00430ACC"/>
    <w:rsid w:val="004405B9"/>
    <w:rsid w:val="0047580B"/>
    <w:rsid w:val="00481681"/>
    <w:rsid w:val="00483262"/>
    <w:rsid w:val="00485371"/>
    <w:rsid w:val="004A0CC6"/>
    <w:rsid w:val="004E0A15"/>
    <w:rsid w:val="004F0229"/>
    <w:rsid w:val="005102FF"/>
    <w:rsid w:val="005119BE"/>
    <w:rsid w:val="00517A12"/>
    <w:rsid w:val="00547B69"/>
    <w:rsid w:val="00556406"/>
    <w:rsid w:val="005749FD"/>
    <w:rsid w:val="00576C68"/>
    <w:rsid w:val="00594FA1"/>
    <w:rsid w:val="005A366C"/>
    <w:rsid w:val="005C0DBD"/>
    <w:rsid w:val="005F0A93"/>
    <w:rsid w:val="00645C29"/>
    <w:rsid w:val="0065648D"/>
    <w:rsid w:val="0068176B"/>
    <w:rsid w:val="006831A5"/>
    <w:rsid w:val="006B1741"/>
    <w:rsid w:val="006B5453"/>
    <w:rsid w:val="00717A39"/>
    <w:rsid w:val="00723E21"/>
    <w:rsid w:val="00725C14"/>
    <w:rsid w:val="00750488"/>
    <w:rsid w:val="00795452"/>
    <w:rsid w:val="007C6D3B"/>
    <w:rsid w:val="007D4A1C"/>
    <w:rsid w:val="007D6D85"/>
    <w:rsid w:val="007E6560"/>
    <w:rsid w:val="00812BE0"/>
    <w:rsid w:val="00821DE1"/>
    <w:rsid w:val="00831883"/>
    <w:rsid w:val="00831D5B"/>
    <w:rsid w:val="00892B4E"/>
    <w:rsid w:val="008B2259"/>
    <w:rsid w:val="008F0230"/>
    <w:rsid w:val="008F11BC"/>
    <w:rsid w:val="0095110B"/>
    <w:rsid w:val="00955C63"/>
    <w:rsid w:val="009C71C8"/>
    <w:rsid w:val="009F6E91"/>
    <w:rsid w:val="00A41463"/>
    <w:rsid w:val="00A44323"/>
    <w:rsid w:val="00AA464E"/>
    <w:rsid w:val="00AC33F4"/>
    <w:rsid w:val="00AC5832"/>
    <w:rsid w:val="00AE706F"/>
    <w:rsid w:val="00B163BD"/>
    <w:rsid w:val="00B61D1A"/>
    <w:rsid w:val="00B8130B"/>
    <w:rsid w:val="00B96BA6"/>
    <w:rsid w:val="00BA18C0"/>
    <w:rsid w:val="00BF07D9"/>
    <w:rsid w:val="00BF449F"/>
    <w:rsid w:val="00C03E6E"/>
    <w:rsid w:val="00C1583D"/>
    <w:rsid w:val="00C41E88"/>
    <w:rsid w:val="00C67C58"/>
    <w:rsid w:val="00C74E19"/>
    <w:rsid w:val="00C94ECF"/>
    <w:rsid w:val="00C95E78"/>
    <w:rsid w:val="00C965D3"/>
    <w:rsid w:val="00CA3BD9"/>
    <w:rsid w:val="00CF6892"/>
    <w:rsid w:val="00D00FD6"/>
    <w:rsid w:val="00D01804"/>
    <w:rsid w:val="00D304BE"/>
    <w:rsid w:val="00D41838"/>
    <w:rsid w:val="00D519D5"/>
    <w:rsid w:val="00D55EA8"/>
    <w:rsid w:val="00D716A7"/>
    <w:rsid w:val="00D82D17"/>
    <w:rsid w:val="00DE6EEA"/>
    <w:rsid w:val="00E0517F"/>
    <w:rsid w:val="00E0619C"/>
    <w:rsid w:val="00E12C5F"/>
    <w:rsid w:val="00E14768"/>
    <w:rsid w:val="00E33AC6"/>
    <w:rsid w:val="00E7726B"/>
    <w:rsid w:val="00E82EAB"/>
    <w:rsid w:val="00E86FCC"/>
    <w:rsid w:val="00EB2508"/>
    <w:rsid w:val="00ED6956"/>
    <w:rsid w:val="00EE1785"/>
    <w:rsid w:val="00F12383"/>
    <w:rsid w:val="00F17E9E"/>
    <w:rsid w:val="00F403A1"/>
    <w:rsid w:val="00F504E2"/>
    <w:rsid w:val="00FB5940"/>
    <w:rsid w:val="00FE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2BEB7"/>
  <w15:docId w15:val="{A62491AE-6FA4-43DC-B1A8-D0E12D97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E178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E1785"/>
    <w:rPr>
      <w:rFonts w:ascii="Tahoma" w:hAnsi="Tahoma" w:cs="Tahoma"/>
      <w:sz w:val="16"/>
      <w:szCs w:val="16"/>
      <w:lang w:val="en-US" w:eastAsia="en-US"/>
    </w:rPr>
  </w:style>
  <w:style w:type="paragraph" w:styleId="a5">
    <w:name w:val="header"/>
    <w:basedOn w:val="a"/>
    <w:link w:val="a6"/>
    <w:rsid w:val="003F11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3F1153"/>
    <w:rPr>
      <w:sz w:val="24"/>
      <w:szCs w:val="24"/>
      <w:lang w:val="en-US" w:eastAsia="en-US"/>
    </w:rPr>
  </w:style>
  <w:style w:type="paragraph" w:styleId="a7">
    <w:name w:val="footer"/>
    <w:basedOn w:val="a"/>
    <w:link w:val="a8"/>
    <w:rsid w:val="003F11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3F1153"/>
    <w:rPr>
      <w:sz w:val="24"/>
      <w:szCs w:val="24"/>
      <w:lang w:val="en-US" w:eastAsia="en-US"/>
    </w:rPr>
  </w:style>
  <w:style w:type="paragraph" w:customStyle="1" w:styleId="1">
    <w:name w:val="1."/>
    <w:basedOn w:val="a"/>
    <w:rsid w:val="00C67C58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paragraph" w:styleId="a9">
    <w:name w:val="Normal (Web)"/>
    <w:basedOn w:val="a"/>
    <w:uiPriority w:val="99"/>
    <w:unhideWhenUsed/>
    <w:rsid w:val="00B163BD"/>
    <w:rPr>
      <w:rFonts w:eastAsia="Calibri"/>
      <w:lang w:val="ru-RU" w:eastAsia="ru-RU"/>
    </w:rPr>
  </w:style>
  <w:style w:type="character" w:customStyle="1" w:styleId="rvts7">
    <w:name w:val="rvts7"/>
    <w:rsid w:val="00B163BD"/>
    <w:rPr>
      <w:rFonts w:ascii="Calibri" w:hAnsi="Calibri" w:cs="Calibri" w:hint="default"/>
      <w:sz w:val="22"/>
      <w:szCs w:val="22"/>
    </w:rPr>
  </w:style>
  <w:style w:type="paragraph" w:customStyle="1" w:styleId="Default">
    <w:name w:val="Default"/>
    <w:rsid w:val="00831D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21">
    <w:name w:val="Body Text 21"/>
    <w:basedOn w:val="a"/>
    <w:rsid w:val="0010324A"/>
    <w:pPr>
      <w:ind w:right="-1327"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8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E65E2-DD55-4B6E-B30C-6D3FFADC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497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ОАО "НК Роснефть"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kvkudashov</dc:creator>
  <cp:lastModifiedBy>Павлова Дарья Андреевна</cp:lastModifiedBy>
  <cp:revision>9</cp:revision>
  <cp:lastPrinted>2012-03-02T08:47:00Z</cp:lastPrinted>
  <dcterms:created xsi:type="dcterms:W3CDTF">2016-12-13T08:40:00Z</dcterms:created>
  <dcterms:modified xsi:type="dcterms:W3CDTF">2024-10-31T08:43:00Z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